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C8" w:rsidRDefault="00345EF7">
      <w:pPr>
        <w:rPr>
          <w:b/>
          <w:sz w:val="28"/>
          <w:szCs w:val="28"/>
        </w:rPr>
      </w:pPr>
      <w:r w:rsidRPr="00345EF7">
        <w:rPr>
          <w:b/>
          <w:sz w:val="28"/>
          <w:szCs w:val="28"/>
        </w:rPr>
        <w:t>Управление рисками в цепях поставок Вопросы к экзамену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Определение концепции УЦП. Анализ терминологических подходов к проблематике УЦП.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Характеристика видов и параметров ключевых бизнес-процессов в цепях поставок.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Информационные, финансовые и сервисные потоки как объекты УЦП.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Объектное и процессное представление цепей поставок.</w:t>
      </w:r>
    </w:p>
    <w:p w:rsidR="00345EF7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Классификация стандартных процессов цепи поставок.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Концепция «Планирование продаж и операций». Использование в УЦП.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 xml:space="preserve">Концепция «Планирование потребностей/ресурсов» и ее развитие для информационных систем </w:t>
      </w:r>
      <w:r w:rsidRPr="004F10AD">
        <w:rPr>
          <w:sz w:val="28"/>
          <w:szCs w:val="28"/>
          <w:lang w:val="en-US"/>
        </w:rPr>
        <w:t>SCM</w:t>
      </w:r>
      <w:r w:rsidRPr="004F10AD">
        <w:rPr>
          <w:sz w:val="28"/>
          <w:szCs w:val="28"/>
        </w:rPr>
        <w:t>-класса.</w:t>
      </w:r>
    </w:p>
    <w:p w:rsidR="00345EF7" w:rsidRPr="004F10AD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Логистическая концепция «</w:t>
      </w:r>
      <w:r w:rsidRPr="004F10AD">
        <w:rPr>
          <w:sz w:val="28"/>
          <w:szCs w:val="28"/>
          <w:lang w:val="en-US"/>
        </w:rPr>
        <w:t>Lean</w:t>
      </w:r>
      <w:r w:rsidRPr="004F10AD">
        <w:rPr>
          <w:sz w:val="28"/>
          <w:szCs w:val="28"/>
        </w:rPr>
        <w:t xml:space="preserve"> </w:t>
      </w:r>
      <w:r w:rsidRPr="004F10AD">
        <w:rPr>
          <w:sz w:val="28"/>
          <w:szCs w:val="28"/>
          <w:lang w:val="en-US"/>
        </w:rPr>
        <w:t>production</w:t>
      </w:r>
      <w:r w:rsidRPr="004F10AD">
        <w:rPr>
          <w:sz w:val="28"/>
          <w:szCs w:val="28"/>
        </w:rPr>
        <w:t xml:space="preserve"> + 6 сигм» применительно к УЦП.</w:t>
      </w:r>
    </w:p>
    <w:p w:rsidR="00345EF7" w:rsidRDefault="00345EF7" w:rsidP="00345E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10AD">
        <w:rPr>
          <w:sz w:val="28"/>
          <w:szCs w:val="28"/>
        </w:rPr>
        <w:t>Новейшие концепции интегрированного планирования и управления запасами в цепях поставок.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Методы и модели анализа динамики и прогнозирования логистических процессов.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 Направления применения методов экономико-математического моделирования в логистическом менеджменте.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Задачи рационального использования материальных ресурсов. Раскройная задача и оптимизация состава смеси.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AE38D6">
        <w:rPr>
          <w:sz w:val="28"/>
          <w:szCs w:val="28"/>
        </w:rPr>
        <w:t>.</w:t>
      </w:r>
      <w:r w:rsidRPr="00AE38D6">
        <w:rPr>
          <w:sz w:val="28"/>
          <w:szCs w:val="28"/>
        </w:rPr>
        <w:t>Методы</w:t>
      </w:r>
      <w:proofErr w:type="gramEnd"/>
      <w:r w:rsidRPr="00AE38D6">
        <w:rPr>
          <w:sz w:val="28"/>
          <w:szCs w:val="28"/>
        </w:rPr>
        <w:t xml:space="preserve"> анализа номенклатуры товарно-материальных ресурсов в логистике.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 Понятие логистического риска и его основные элементы и черты.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 Риски, возникающие в результате взаимодействия контрагентов в цепи поставок.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D6">
        <w:rPr>
          <w:sz w:val="28"/>
          <w:szCs w:val="28"/>
        </w:rPr>
        <w:t> Факторы, положительно влияющие на эффективность цепи поставок и препятствующие их функционированию.</w:t>
      </w:r>
    </w:p>
    <w:p w:rsidR="00AE38D6" w:rsidRPr="00AE38D6" w:rsidRDefault="00AE38D6" w:rsidP="00AE38D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AE38D6">
        <w:rPr>
          <w:sz w:val="28"/>
          <w:szCs w:val="28"/>
        </w:rPr>
        <w:t>Этапы процесса управления логистическими рисками в цепи поставок.</w:t>
      </w:r>
    </w:p>
    <w:p w:rsidR="00AE38D6" w:rsidRPr="004F10AD" w:rsidRDefault="00AE38D6" w:rsidP="00AE38D6">
      <w:pPr>
        <w:spacing w:after="0" w:line="240" w:lineRule="auto"/>
        <w:jc w:val="both"/>
        <w:rPr>
          <w:sz w:val="28"/>
          <w:szCs w:val="28"/>
        </w:rPr>
      </w:pPr>
    </w:p>
    <w:p w:rsidR="00345EF7" w:rsidRPr="00345EF7" w:rsidRDefault="00345EF7">
      <w:pPr>
        <w:rPr>
          <w:b/>
          <w:sz w:val="28"/>
          <w:szCs w:val="28"/>
        </w:rPr>
      </w:pPr>
    </w:p>
    <w:sectPr w:rsidR="00345EF7" w:rsidRPr="0034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4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B2"/>
    <w:rsid w:val="001F0BDF"/>
    <w:rsid w:val="002A2F1B"/>
    <w:rsid w:val="00345EF7"/>
    <w:rsid w:val="006F03B2"/>
    <w:rsid w:val="00A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F2FBD-E25A-436C-B571-5C302A2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2019-12-07T03:51:00Z</dcterms:created>
  <dcterms:modified xsi:type="dcterms:W3CDTF">2019-12-07T08:33:00Z</dcterms:modified>
</cp:coreProperties>
</file>